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AI Work Design Workshop</w:t>
      </w:r>
    </w:p>
    <w:p>
      <w:pPr>
        <w:spacing w:after="400"/>
        <w:jc w:val="center"/>
      </w:pPr>
      <w:r>
        <w:rPr>
          <w:rFonts w:ascii="Arial" w:cs="Arial" w:eastAsia="Arial" w:hAnsi="Arial"/>
          <w:sz w:val="32"/>
          <w:szCs w:val="32"/>
        </w:rPr>
        <w:t xml:space="preserve">Student Workbook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500"/>
        <w:gridCol w:w="1500"/>
        <w:gridCol w:w="2800"/>
      </w:tblGrid>
      <w:tr>
        <w:tc>
          <w:tcPr>
            <w:tcW w:type="dxa" w:w="1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Name:</w:t>
            </w:r>
          </w:p>
        </w:tc>
        <w:tc>
          <w:tcPr>
            <w:tcW w:type="dxa" w:w="45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Date:</w:t>
            </w:r>
          </w:p>
        </w:tc>
        <w:tc>
          <w:tcPr>
            <w:tcW w:type="dxa" w:w="2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300" w:after="200"/>
      </w:pPr>
      <w:r>
        <w:rPr>
          <w:b/>
          <w:bCs/>
          <w:sz w:val="22"/>
          <w:szCs w:val="22"/>
        </w:rPr>
        <w:t xml:space="preserve">Note: </w:t>
      </w:r>
      <w:r>
        <w:rPr>
          <w:sz w:val="22"/>
          <w:szCs w:val="22"/>
        </w:rPr>
        <w:t xml:space="preserve">Exercise 1 will be completed via Mentimeter. This workbook covers Exercises 2-7.</w:t>
      </w:r>
    </w:p>
    <w:p>
      <w:r>
        <w:br w:type="page"/>
      </w:r>
    </w:p>
    <w:p>
      <w:pPr>
        <w:pStyle w:val="Heading1"/>
      </w:pPr>
      <w:r>
        <w:t xml:space="preserve">Exercise 2: Task Inventory Rating</w:t>
      </w:r>
    </w:p>
    <w:p>
      <w:pPr>
        <w:pBdr>
          <w:bottom w:val="single" w:color="000000" w:sz="4"/>
        </w:pBdr>
        <w:spacing w:after="12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Rate each Financial Advisor task on three dimensions. Circle or write your rating in each column.</w:t>
      </w:r>
    </w:p>
    <w:p>
      <w:pPr>
        <w:spacing w:before="150" w:after="60"/>
      </w:pPr>
      <w:r>
        <w:rPr>
          <w:b/>
          <w:bCs/>
          <w:sz w:val="20"/>
          <w:szCs w:val="20"/>
        </w:rPr>
        <w:t xml:space="preserve">FREQUENCY: </w:t>
      </w:r>
      <w:r>
        <w:rPr>
          <w:sz w:val="20"/>
          <w:szCs w:val="20"/>
        </w:rPr>
        <w:t xml:space="preserve">1=Rarely  2=Monthly  3=Weekly  4=Daily  5=Multiple times/day</w:t>
      </w:r>
    </w:p>
    <w:p>
      <w:pPr>
        <w:spacing w:after="60"/>
      </w:pPr>
      <w:r>
        <w:rPr>
          <w:b/>
          <w:bCs/>
          <w:sz w:val="20"/>
          <w:szCs w:val="20"/>
        </w:rPr>
        <w:t xml:space="preserve">IMPORTANCE: </w:t>
      </w:r>
      <w:r>
        <w:rPr>
          <w:sz w:val="20"/>
          <w:szCs w:val="20"/>
        </w:rPr>
        <w:t xml:space="preserve">1=Minor  2=Moderate  3=Important  4=Very Important  5=Critical</w:t>
      </w:r>
    </w:p>
    <w:p>
      <w:pPr>
        <w:spacing w:after="150"/>
      </w:pPr>
      <w:r>
        <w:rPr>
          <w:b/>
          <w:bCs/>
          <w:sz w:val="20"/>
          <w:szCs w:val="20"/>
        </w:rPr>
        <w:t xml:space="preserve">AI IMPACT: </w:t>
      </w:r>
      <w:r>
        <w:rPr>
          <w:sz w:val="20"/>
          <w:szCs w:val="20"/>
        </w:rPr>
        <w:t xml:space="preserve">1=None  2=Slight  3=Moderate  4=Heavy  5=Fully automated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1200"/>
        <w:gridCol w:w="1200"/>
        <w:gridCol w:w="1300"/>
      </w:tblGrid>
      <w:tr>
        <w:tc>
          <w:tcPr>
            <w:tcW w:type="dxa" w:w="65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Task</w:t>
            </w:r>
          </w:p>
        </w:tc>
        <w:tc>
          <w:tcPr>
            <w:tcW w:type="dxa" w:w="12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Freq (1-5)</w:t>
            </w:r>
          </w:p>
        </w:tc>
        <w:tc>
          <w:tcPr>
            <w:tcW w:type="dxa" w:w="12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Imp (1-5)</w:t>
            </w:r>
          </w:p>
        </w:tc>
        <w:tc>
          <w:tcPr>
            <w:tcW w:type="dxa" w:w="13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AI (1-5)</w:t>
            </w:r>
          </w:p>
        </w:tc>
      </w:tr>
      <w:tr>
        <w:tc>
          <w:tcPr>
            <w:tcW w:type="dxa" w:w="65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 Gather and aggregate client financial data from multiple sources</w:t>
            </w:r>
          </w:p>
        </w:tc>
        <w:tc>
          <w:tcPr>
            <w:tcW w:type="dxa" w:w="1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5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2. Analyze portfolio performance against benchmarks</w:t>
            </w:r>
          </w:p>
        </w:tc>
        <w:tc>
          <w:tcPr>
            <w:tcW w:type="dxa" w:w="1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5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3. Review compliance requirements for client transactions</w:t>
            </w:r>
          </w:p>
        </w:tc>
        <w:tc>
          <w:tcPr>
            <w:tcW w:type="dxa" w:w="1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5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4. Generate quarterly performance reports for clients</w:t>
            </w:r>
          </w:p>
        </w:tc>
        <w:tc>
          <w:tcPr>
            <w:tcW w:type="dxa" w:w="1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5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5. Communicate portfolio recommendations to clients</w:t>
            </w:r>
          </w:p>
        </w:tc>
        <w:tc>
          <w:tcPr>
            <w:tcW w:type="dxa" w:w="1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5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6. Build and maintain client relationships through regular contact</w:t>
            </w:r>
          </w:p>
        </w:tc>
        <w:tc>
          <w:tcPr>
            <w:tcW w:type="dxa" w:w="1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5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7. Research investment opportunities and market trends</w:t>
            </w:r>
          </w:p>
        </w:tc>
        <w:tc>
          <w:tcPr>
            <w:tcW w:type="dxa" w:w="1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5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8. Validate and verify AI-generated analyses and recommendations</w:t>
            </w:r>
          </w:p>
        </w:tc>
        <w:tc>
          <w:tcPr>
            <w:tcW w:type="dxa" w:w="1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5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9. Handle complex client situations requiring judgment beyond AI</w:t>
            </w:r>
          </w:p>
        </w:tc>
        <w:tc>
          <w:tcPr>
            <w:tcW w:type="dxa" w:w="1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5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10. Override or modify AI recommendations when appropriate</w:t>
            </w:r>
          </w:p>
        </w:tc>
        <w:tc>
          <w:tcPr>
            <w:tcW w:type="dxa" w:w="1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300"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Group Discussion Notes</w:t>
      </w:r>
    </w:p>
    <w:p>
      <w:pPr>
        <w:spacing w:after="60"/>
      </w:pPr>
      <w:r>
        <w:rPr>
          <w:sz w:val="20"/>
          <w:szCs w:val="20"/>
        </w:rPr>
        <w:t xml:space="preserve">Which tasks had the most disagreement in your group?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150" w:after="60"/>
      </w:pPr>
      <w:r>
        <w:rPr>
          <w:sz w:val="20"/>
          <w:szCs w:val="20"/>
        </w:rPr>
        <w:t xml:space="preserve">Why did you disagree?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Exercise 3: Work Design Impact</w:t>
      </w:r>
    </w:p>
    <w:p>
      <w:pPr>
        <w:pBdr>
          <w:bottom w:val="single" w:color="000000" w:sz="4"/>
        </w:pBdr>
        <w:spacing w:after="12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How does AI change each job characteristic? Rate the change from the pre-AI role.</w:t>
      </w:r>
    </w:p>
    <w:p>
      <w:pPr>
        <w:spacing w:before="150" w:after="150"/>
      </w:pPr>
      <w:r>
        <w:rPr>
          <w:b/>
          <w:bCs/>
          <w:sz w:val="22"/>
          <w:szCs w:val="22"/>
        </w:rPr>
        <w:t xml:space="preserve">SCALE: </w:t>
      </w:r>
      <w:r>
        <w:rPr>
          <w:sz w:val="22"/>
          <w:szCs w:val="22"/>
        </w:rPr>
        <w:t xml:space="preserve">-2 = Big Decrease    -1 = Slight Decrease    0 = No Change    +1 = Slight Increase    +2 = Big Increase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5200"/>
        <w:gridCol w:w="1400"/>
        <w:gridCol w:w="1800"/>
      </w:tblGrid>
      <w:tr>
        <w:tc>
          <w:tcPr>
            <w:tcW w:type="dxa" w:w="24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Dimension</w:t>
            </w:r>
          </w:p>
        </w:tc>
        <w:tc>
          <w:tcPr>
            <w:tcW w:type="dxa" w:w="52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What It Means</w:t>
            </w:r>
          </w:p>
        </w:tc>
        <w:tc>
          <w:tcPr>
            <w:tcW w:type="dxa" w:w="14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Rating (-2 to +2)</w:t>
            </w:r>
          </w:p>
        </w:tc>
        <w:tc>
          <w:tcPr>
            <w:tcW w:type="dxa" w:w="18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Why?</w:t>
            </w:r>
          </w:p>
        </w:tc>
      </w:tr>
      <w:tr>
        <w:tc>
          <w:tcPr>
            <w:tcW w:type="dxa" w:w="24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Skill Variety</w:t>
            </w:r>
          </w:p>
        </w:tc>
        <w:tc>
          <w:tcPr>
            <w:tcW w:type="dxa" w:w="5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How many different skills does the job require?</w:t>
            </w:r>
          </w:p>
        </w:tc>
        <w:tc>
          <w:tcPr>
            <w:tcW w:type="dxa" w:w="14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Task Identity</w:t>
            </w:r>
          </w:p>
        </w:tc>
        <w:tc>
          <w:tcPr>
            <w:tcW w:type="dxa" w:w="5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Do you complete a whole piece of work, or just a fragment?</w:t>
            </w:r>
          </w:p>
        </w:tc>
        <w:tc>
          <w:tcPr>
            <w:tcW w:type="dxa" w:w="14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Task Significance</w:t>
            </w:r>
          </w:p>
        </w:tc>
        <w:tc>
          <w:tcPr>
            <w:tcW w:type="dxa" w:w="5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Does your work have meaningful impact on others?</w:t>
            </w:r>
          </w:p>
        </w:tc>
        <w:tc>
          <w:tcPr>
            <w:tcW w:type="dxa" w:w="14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Autonomy</w:t>
            </w:r>
          </w:p>
        </w:tc>
        <w:tc>
          <w:tcPr>
            <w:tcW w:type="dxa" w:w="5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How much freedom do you have in how you do your work?</w:t>
            </w:r>
          </w:p>
        </w:tc>
        <w:tc>
          <w:tcPr>
            <w:tcW w:type="dxa" w:w="14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Feedback</w:t>
            </w:r>
          </w:p>
        </w:tc>
        <w:tc>
          <w:tcPr>
            <w:tcW w:type="dxa" w:w="5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Does the work itself tell you how well you're doing?</w:t>
            </w:r>
          </w:p>
        </w:tc>
        <w:tc>
          <w:tcPr>
            <w:tcW w:type="dxa" w:w="14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Problem Solving</w:t>
            </w:r>
          </w:p>
        </w:tc>
        <w:tc>
          <w:tcPr>
            <w:tcW w:type="dxa" w:w="5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How often do you face novel problems requiring creative solutions?</w:t>
            </w:r>
          </w:p>
        </w:tc>
        <w:tc>
          <w:tcPr>
            <w:tcW w:type="dxa" w:w="14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Information Processing</w:t>
            </w:r>
          </w:p>
        </w:tc>
        <w:tc>
          <w:tcPr>
            <w:tcW w:type="dxa" w:w="5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How much data do you need to attend to and process?</w:t>
            </w:r>
          </w:p>
        </w:tc>
        <w:tc>
          <w:tcPr>
            <w:tcW w:type="dxa" w:w="14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300"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Overall Assessment</w:t>
      </w:r>
    </w:p>
    <w:p>
      <w:pPr>
        <w:spacing w:after="60"/>
      </w:pPr>
      <w:r>
        <w:rPr>
          <w:sz w:val="20"/>
          <w:szCs w:val="20"/>
        </w:rPr>
        <w:t xml:space="preserve">Is AI's effect on this job mostly positive, negative, or mixed? Explain: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Exercise 4: AI Risk Scoring</w:t>
      </w:r>
    </w:p>
    <w:p>
      <w:pPr>
        <w:pBdr>
          <w:bottom w:val="single" w:color="000000" w:sz="4"/>
        </w:pBdr>
        <w:spacing w:after="12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Score each risk on LIKELIHOOD and SEVERITY. Multiply to get RISK SCORE. Then propose a mitigation.</w:t>
      </w:r>
    </w:p>
    <w:p>
      <w:pPr>
        <w:spacing w:before="150" w:after="60"/>
      </w:pPr>
      <w:r>
        <w:rPr>
          <w:b/>
          <w:bCs/>
          <w:sz w:val="20"/>
          <w:szCs w:val="20"/>
        </w:rPr>
        <w:t xml:space="preserve">LIKELIHOOD: </w:t>
      </w:r>
      <w:r>
        <w:rPr>
          <w:sz w:val="20"/>
          <w:szCs w:val="20"/>
        </w:rPr>
        <w:t xml:space="preserve">1=Very Unlikely  2=Unlikely  3=Possible  4=Likely  5=Very Likely</w:t>
      </w:r>
    </w:p>
    <w:p>
      <w:pPr>
        <w:spacing w:after="150"/>
      </w:pPr>
      <w:r>
        <w:rPr>
          <w:b/>
          <w:bCs/>
          <w:sz w:val="20"/>
          <w:szCs w:val="20"/>
        </w:rPr>
        <w:t xml:space="preserve">SEVERITY: </w:t>
      </w:r>
      <w:r>
        <w:rPr>
          <w:sz w:val="20"/>
          <w:szCs w:val="20"/>
        </w:rPr>
        <w:t xml:space="preserve">1=Minimal  2=Minor  3=Moderate  4=Major  5=Severe</w:t>
      </w:r>
    </w:p>
    <w:p>
      <w:pPr>
        <w:spacing w:before="300"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Risk 1: Skill Atrophy</w:t>
      </w:r>
    </w:p>
    <w:p>
      <w:pPr>
        <w:spacing w:after="100"/>
      </w:pPr>
      <w:r>
        <w:rPr>
          <w:sz w:val="20"/>
          <w:szCs w:val="20"/>
        </w:rPr>
        <w:t xml:space="preserve">Advisors rely on AI for daily tasks. A new advisor has never manually calculated risk-adjusted returns or done a compliance audit without AI. If the AI fails, can they perform these tasks?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Likelihood (1-5)</w:t>
            </w:r>
          </w:p>
        </w:tc>
        <w:tc>
          <w:tcPr>
            <w:tcW w:type="dxa" w:w="36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Severity (1-5)</w:t>
            </w:r>
          </w:p>
        </w:tc>
        <w:tc>
          <w:tcPr>
            <w:tcW w:type="dxa" w:w="36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Score (L × S)</w:t>
            </w:r>
          </w:p>
        </w:tc>
      </w:tr>
      <w:tr>
        <w:tc>
          <w:tcPr>
            <w:tcW w:type="dxa" w:w="36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36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36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100" w:after="40"/>
      </w:pPr>
      <w:r>
        <w:rPr>
          <w:b/>
          <w:bCs/>
          <w:sz w:val="20"/>
          <w:szCs w:val="20"/>
        </w:rPr>
        <w:t xml:space="preserve">Mitigation strategy: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300"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Risk 2: Over-Reliance</w:t>
      </w:r>
    </w:p>
    <w:p>
      <w:pPr>
        <w:spacing w:after="100"/>
      </w:pPr>
      <w:r>
        <w:rPr>
          <w:sz w:val="20"/>
          <w:szCs w:val="20"/>
        </w:rPr>
        <w:t xml:space="preserve">The AI is 97% accurate on compliance. Advisors have started approving AI recommendations without review. Last month, an AI error caused a compliance violation because no one checked.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Likelihood (1-5)</w:t>
            </w:r>
          </w:p>
        </w:tc>
        <w:tc>
          <w:tcPr>
            <w:tcW w:type="dxa" w:w="36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Severity (1-5)</w:t>
            </w:r>
          </w:p>
        </w:tc>
        <w:tc>
          <w:tcPr>
            <w:tcW w:type="dxa" w:w="36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Score (L × S)</w:t>
            </w:r>
          </w:p>
        </w:tc>
      </w:tr>
      <w:tr>
        <w:tc>
          <w:tcPr>
            <w:tcW w:type="dxa" w:w="36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36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36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100" w:after="40"/>
      </w:pPr>
      <w:r>
        <w:rPr>
          <w:b/>
          <w:bCs/>
          <w:sz w:val="20"/>
          <w:szCs w:val="20"/>
        </w:rPr>
        <w:t xml:space="preserve">Mitigation strategy: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300"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Risk 3: Accountability Gaps</w:t>
      </w:r>
    </w:p>
    <w:p>
      <w:pPr>
        <w:spacing w:after="100"/>
      </w:pPr>
      <w:r>
        <w:rPr>
          <w:sz w:val="20"/>
          <w:szCs w:val="20"/>
        </w:rPr>
        <w:t xml:space="preserve">When AI generates a recommendation that the advisor approves and presents to a client, who is responsible if it causes harm? The advisor says they followed AI guidance; the firm says advisors should validate.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Likelihood (1-5)</w:t>
            </w:r>
          </w:p>
        </w:tc>
        <w:tc>
          <w:tcPr>
            <w:tcW w:type="dxa" w:w="36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Severity (1-5)</w:t>
            </w:r>
          </w:p>
        </w:tc>
        <w:tc>
          <w:tcPr>
            <w:tcW w:type="dxa" w:w="36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Score (L × S)</w:t>
            </w:r>
          </w:p>
        </w:tc>
      </w:tr>
      <w:tr>
        <w:tc>
          <w:tcPr>
            <w:tcW w:type="dxa" w:w="36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36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36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100" w:after="40"/>
      </w:pPr>
      <w:r>
        <w:rPr>
          <w:b/>
          <w:bCs/>
          <w:sz w:val="20"/>
          <w:szCs w:val="20"/>
        </w:rPr>
        <w:t xml:space="preserve">Mitigation strategy: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spacing w:before="300"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Risk 4: Error Detection Failure</w:t>
      </w:r>
    </w:p>
    <w:p>
      <w:pPr>
        <w:spacing w:after="100"/>
      </w:pPr>
      <w:r>
        <w:rPr>
          <w:sz w:val="20"/>
          <w:szCs w:val="20"/>
        </w:rPr>
        <w:t xml:space="preserve">The AI sometimes generates plausible but incorrect analyses, especially for unusual situations. Advisors may not have time or expertise to catch these errors before sending to clients.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Likelihood (1-5)</w:t>
            </w:r>
          </w:p>
        </w:tc>
        <w:tc>
          <w:tcPr>
            <w:tcW w:type="dxa" w:w="36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Severity (1-5)</w:t>
            </w:r>
          </w:p>
        </w:tc>
        <w:tc>
          <w:tcPr>
            <w:tcW w:type="dxa" w:w="36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Score (L × S)</w:t>
            </w:r>
          </w:p>
        </w:tc>
      </w:tr>
      <w:tr>
        <w:tc>
          <w:tcPr>
            <w:tcW w:type="dxa" w:w="36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36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36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100" w:after="40"/>
      </w:pPr>
      <w:r>
        <w:rPr>
          <w:b/>
          <w:bCs/>
          <w:sz w:val="20"/>
          <w:szCs w:val="20"/>
        </w:rPr>
        <w:t xml:space="preserve">Mitigation strategy: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300"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Risk 5: Loss of Job Meaning</w:t>
      </w:r>
    </w:p>
    <w:p>
      <w:pPr>
        <w:spacing w:after="100"/>
      </w:pPr>
      <w:r>
        <w:rPr>
          <w:sz w:val="20"/>
          <w:szCs w:val="20"/>
        </w:rPr>
        <w:t xml:space="preserve">Senior advisors feel like "AI babysitters" rather than financial experts. New advisors question if they're building real expertise. Several high-performers find the role less fulfilling.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Likelihood (1-5)</w:t>
            </w:r>
          </w:p>
        </w:tc>
        <w:tc>
          <w:tcPr>
            <w:tcW w:type="dxa" w:w="36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Severity (1-5)</w:t>
            </w:r>
          </w:p>
        </w:tc>
        <w:tc>
          <w:tcPr>
            <w:tcW w:type="dxa" w:w="36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Score (L × S)</w:t>
            </w:r>
          </w:p>
        </w:tc>
      </w:tr>
      <w:tr>
        <w:tc>
          <w:tcPr>
            <w:tcW w:type="dxa" w:w="36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36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36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100" w:after="40"/>
      </w:pPr>
      <w:r>
        <w:rPr>
          <w:b/>
          <w:bCs/>
          <w:sz w:val="20"/>
          <w:szCs w:val="20"/>
        </w:rPr>
        <w:t xml:space="preserve">Mitigation strategy: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300"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Risk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200"/>
        <w:gridCol w:w="2200"/>
        <w:gridCol w:w="2400"/>
      </w:tblGrid>
      <w:tr>
        <w:tc>
          <w:tcPr>
            <w:tcW w:type="dxa" w:w="40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</w:t>
            </w:r>
          </w:p>
        </w:tc>
        <w:tc>
          <w:tcPr>
            <w:tcW w:type="dxa" w:w="22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Likelihood</w:t>
            </w:r>
          </w:p>
        </w:tc>
        <w:tc>
          <w:tcPr>
            <w:tcW w:type="dxa" w:w="22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Severity</w:t>
            </w:r>
          </w:p>
        </w:tc>
        <w:tc>
          <w:tcPr>
            <w:tcW w:type="dxa" w:w="24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Score (L×S)</w:t>
            </w:r>
          </w:p>
        </w:tc>
      </w:tr>
      <w:tr>
        <w:tc>
          <w:tcPr>
            <w:tcW w:type="dxa" w:w="4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1. Skill Atrophy</w:t>
            </w:r>
          </w:p>
        </w:tc>
        <w:tc>
          <w:tcPr>
            <w:tcW w:type="dxa" w:w="2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2. Over-Reliance</w:t>
            </w:r>
          </w:p>
        </w:tc>
        <w:tc>
          <w:tcPr>
            <w:tcW w:type="dxa" w:w="2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3. Accountability Gaps</w:t>
            </w:r>
          </w:p>
        </w:tc>
        <w:tc>
          <w:tcPr>
            <w:tcW w:type="dxa" w:w="2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4. Error Detection</w:t>
            </w:r>
          </w:p>
        </w:tc>
        <w:tc>
          <w:tcPr>
            <w:tcW w:type="dxa" w:w="2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5. Job Meaning</w:t>
            </w:r>
          </w:p>
        </w:tc>
        <w:tc>
          <w:tcPr>
            <w:tcW w:type="dxa" w:w="2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150" w:after="60"/>
      </w:pPr>
      <w:r>
        <w:rPr>
          <w:b/>
          <w:bCs/>
          <w:sz w:val="20"/>
          <w:szCs w:val="20"/>
        </w:rPr>
        <w:t xml:space="preserve">Which risk needs the most urgent attention? Why?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Exercise 5: Mapping Cross-Boundary Role Formation</w:t>
      </w:r>
    </w:p>
    <w:p>
      <w:pPr>
        <w:pBdr>
          <w:bottom w:val="single" w:color="000000" w:sz="4"/>
        </w:pBdr>
        <w:spacing w:after="12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Analyze how AI enables roles that span traditional organizational and task boundaries.</w:t>
      </w:r>
    </w:p>
    <w:p>
      <w:pPr>
        <w:spacing w:before="300"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Part A: Boundary Identification</w:t>
      </w:r>
    </w:p>
    <w:p>
      <w:pPr>
        <w:spacing w:after="100"/>
      </w:pPr>
      <w:r>
        <w:rPr>
          <w:sz w:val="20"/>
          <w:szCs w:val="20"/>
        </w:rPr>
        <w:t xml:space="preserve">The Financial Advisor role traditionally operates within clear boundaries. AI enables crossing these boundaries. For each boundary type, identify what's changing.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300"/>
        <w:gridCol w:w="4300"/>
      </w:tblGrid>
      <w:tr>
        <w:tc>
          <w:tcPr>
            <w:tcW w:type="dxa" w:w="22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Boundary Type</w:t>
            </w:r>
          </w:p>
        </w:tc>
        <w:tc>
          <w:tcPr>
            <w:tcW w:type="dxa" w:w="43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Traditional Constraint</w:t>
            </w:r>
          </w:p>
        </w:tc>
        <w:tc>
          <w:tcPr>
            <w:tcW w:type="dxa" w:w="43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How AI Enables Crossing (fill in)</w:t>
            </w:r>
          </w:p>
        </w:tc>
      </w:tr>
      <w:tr>
        <w:tc>
          <w:tcPr>
            <w:tcW w:type="dxa" w:w="2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Task Boundaries</w:t>
            </w:r>
          </w:p>
        </w:tc>
        <w:tc>
          <w:tcPr>
            <w:tcW w:type="dxa" w:w="43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Advisor does advising; analysts do analysis; compliance officers check compliance</w:t>
            </w:r>
          </w:p>
        </w:tc>
        <w:tc>
          <w:tcPr>
            <w:tcW w:type="dxa" w:w="43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Department Boundaries</w:t>
            </w:r>
          </w:p>
        </w:tc>
        <w:tc>
          <w:tcPr>
            <w:tcW w:type="dxa" w:w="43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Wealth management separate from tax, legal, insurance; requires referrals and handoffs</w:t>
            </w:r>
          </w:p>
        </w:tc>
        <w:tc>
          <w:tcPr>
            <w:tcW w:type="dxa" w:w="43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Expertise Boundaries</w:t>
            </w:r>
          </w:p>
        </w:tc>
        <w:tc>
          <w:tcPr>
            <w:tcW w:type="dxa" w:w="43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Deep specialization in investments; limited knowledge of estate planning, tax strategy</w:t>
            </w:r>
          </w:p>
        </w:tc>
        <w:tc>
          <w:tcPr>
            <w:tcW w:type="dxa" w:w="43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Client Boundaries</w:t>
            </w:r>
          </w:p>
        </w:tc>
        <w:tc>
          <w:tcPr>
            <w:tcW w:type="dxa" w:w="43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Each advisor owns their client relationships; limited visibility into firm-wide patterns</w:t>
            </w:r>
          </w:p>
        </w:tc>
        <w:tc>
          <w:tcPr>
            <w:tcW w:type="dxa" w:w="43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300"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Part B: Composite Role Design</w:t>
      </w:r>
    </w:p>
    <w:p>
      <w:pPr>
        <w:spacing w:after="100"/>
      </w:pPr>
      <w:r>
        <w:rPr>
          <w:sz w:val="20"/>
          <w:szCs w:val="20"/>
        </w:rPr>
        <w:t xml:space="preserve">If Meridian redesigned the Financial Advisor as a composite role spanning these boundaries, what would it look like?</w:t>
      </w:r>
    </w:p>
    <w:p>
      <w:pPr>
        <w:spacing w:before="100" w:after="60"/>
      </w:pPr>
      <w:r>
        <w:rPr>
          <w:b/>
          <w:bCs/>
          <w:sz w:val="20"/>
          <w:szCs w:val="20"/>
        </w:rPr>
        <w:t xml:space="preserve">New role title (be creative):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120" w:after="60"/>
      </w:pPr>
      <w:r>
        <w:rPr>
          <w:b/>
          <w:bCs/>
          <w:sz w:val="20"/>
          <w:szCs w:val="20"/>
        </w:rPr>
        <w:t xml:space="preserve">Core responsibilities that span multiple traditional roles: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120" w:after="60"/>
      </w:pPr>
      <w:r>
        <w:rPr>
          <w:b/>
          <w:bCs/>
          <w:sz w:val="20"/>
          <w:szCs w:val="20"/>
        </w:rPr>
        <w:t xml:space="preserve">What AI capabilities make this boundary-spanning possible?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300"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Part C: Structural Implications</w:t>
      </w:r>
    </w:p>
    <w:p>
      <w:pPr>
        <w:spacing w:after="100"/>
      </w:pPr>
      <w:r>
        <w:rPr>
          <w:sz w:val="20"/>
          <w:szCs w:val="20"/>
        </w:rPr>
        <w:t xml:space="preserve">Rate how significantly each organizational structure must change to support composite roles.</w:t>
      </w:r>
    </w:p>
    <w:p>
      <w:pPr>
        <w:spacing w:after="80"/>
      </w:pPr>
      <w:r>
        <w:rPr>
          <w:b/>
          <w:bCs/>
          <w:sz w:val="20"/>
          <w:szCs w:val="20"/>
        </w:rPr>
        <w:t xml:space="preserve">SCALE: </w:t>
      </w:r>
      <w:r>
        <w:rPr>
          <w:sz w:val="20"/>
          <w:szCs w:val="20"/>
        </w:rPr>
        <w:t xml:space="preserve">1=No change needed  2=Minor adjustments  3=Moderate redesign  4=Major restructuring  5=Fundamental rethinking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4800"/>
        <w:gridCol w:w="1000"/>
        <w:gridCol w:w="1000"/>
      </w:tblGrid>
      <w:tr>
        <w:tc>
          <w:tcPr>
            <w:tcW w:type="dxa" w:w="40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Structure</w:t>
            </w:r>
          </w:p>
        </w:tc>
        <w:tc>
          <w:tcPr>
            <w:tcW w:type="dxa" w:w="48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Current State at Meridian</w:t>
            </w:r>
          </w:p>
        </w:tc>
        <w:tc>
          <w:tcPr>
            <w:tcW w:type="dxa" w:w="10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Change (1-5)</w:t>
            </w:r>
          </w:p>
        </w:tc>
        <w:tc>
          <w:tcPr>
            <w:tcW w:type="dxa" w:w="10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Why?</w:t>
            </w:r>
          </w:p>
        </w:tc>
      </w:tr>
      <w:tr>
        <w:tc>
          <w:tcPr>
            <w:tcW w:type="dxa" w:w="4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Reporting Lines</w:t>
            </w:r>
          </w:p>
        </w:tc>
        <w:tc>
          <w:tcPr>
            <w:tcW w:type="dxa" w:w="4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Advisors report to regional managers within wealth management division</w:t>
            </w:r>
          </w:p>
        </w:tc>
        <w:tc>
          <w:tcPr>
            <w:tcW w:type="dxa" w:w="1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Performance Metrics</w:t>
            </w:r>
          </w:p>
        </w:tc>
        <w:tc>
          <w:tcPr>
            <w:tcW w:type="dxa" w:w="4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AUM growth, client retention, compliance scores measured individually</w:t>
            </w:r>
          </w:p>
        </w:tc>
        <w:tc>
          <w:tcPr>
            <w:tcW w:type="dxa" w:w="1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Career Paths</w:t>
            </w:r>
          </w:p>
        </w:tc>
        <w:tc>
          <w:tcPr>
            <w:tcW w:type="dxa" w:w="4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Junior advisor → senior advisor → team lead → regional manager</w:t>
            </w:r>
          </w:p>
        </w:tc>
        <w:tc>
          <w:tcPr>
            <w:tcW w:type="dxa" w:w="1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Team Composition</w:t>
            </w:r>
          </w:p>
        </w:tc>
        <w:tc>
          <w:tcPr>
            <w:tcW w:type="dxa" w:w="4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Fixed teams within offices; specialists in separate departments</w:t>
            </w:r>
          </w:p>
        </w:tc>
        <w:tc>
          <w:tcPr>
            <w:tcW w:type="dxa" w:w="1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Knowledge Management</w:t>
            </w:r>
          </w:p>
        </w:tc>
        <w:tc>
          <w:tcPr>
            <w:tcW w:type="dxa" w:w="4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Expertise siloed by function; formal training programs by specialty</w:t>
            </w:r>
          </w:p>
        </w:tc>
        <w:tc>
          <w:tcPr>
            <w:tcW w:type="dxa" w:w="1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Accountability Systems</w:t>
            </w:r>
          </w:p>
        </w:tc>
        <w:tc>
          <w:tcPr>
            <w:tcW w:type="dxa" w:w="4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Clear ownership: advisor responsible for their clients and decisions</w:t>
            </w:r>
          </w:p>
        </w:tc>
        <w:tc>
          <w:tcPr>
            <w:tcW w:type="dxa" w:w="1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300"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Part D: The Specialist Question</w:t>
      </w:r>
    </w:p>
    <w:p>
      <w:pPr>
        <w:spacing w:after="60"/>
      </w:pPr>
      <w:r>
        <w:rPr>
          <w:b/>
          <w:bCs/>
          <w:sz w:val="20"/>
          <w:szCs w:val="20"/>
        </w:rPr>
        <w:t xml:space="preserve">If composite roles absorb work from specialists (analysts, compliance officers), what happens to those specialists?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120" w:after="60"/>
      </w:pPr>
      <w:r>
        <w:rPr>
          <w:b/>
          <w:bCs/>
          <w:sz w:val="20"/>
          <w:szCs w:val="20"/>
        </w:rPr>
        <w:t xml:space="preserve">How does the organization maintain deep expertise when generalist composite roles become the norm?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Exercise 6: Boundary-Spanning Competencies</w:t>
      </w:r>
    </w:p>
    <w:p>
      <w:pPr>
        <w:pBdr>
          <w:bottom w:val="single" w:color="000000" w:sz="4"/>
        </w:pBdr>
        <w:spacing w:after="12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Rate the importance of competencies needed for roles that span traditional boundaries.</w:t>
      </w:r>
    </w:p>
    <w:p>
      <w:pPr>
        <w:spacing w:before="100" w:after="100"/>
      </w:pPr>
      <w:r>
        <w:rPr>
          <w:b/>
          <w:bCs/>
          <w:sz w:val="20"/>
          <w:szCs w:val="20"/>
        </w:rPr>
        <w:t xml:space="preserve">SCALE: </w:t>
      </w:r>
      <w:r>
        <w:rPr>
          <w:sz w:val="20"/>
          <w:szCs w:val="20"/>
        </w:rPr>
        <w:t xml:space="preserve">1=Not Important  2=Somewhat  3=Important  4=Very Important  5=Essential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5000"/>
        <w:gridCol w:w="1000"/>
        <w:gridCol w:w="2000"/>
      </w:tblGrid>
      <w:tr>
        <w:tc>
          <w:tcPr>
            <w:tcW w:type="dxa" w:w="28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Competency</w:t>
            </w:r>
          </w:p>
        </w:tc>
        <w:tc>
          <w:tcPr>
            <w:tcW w:type="dxa" w:w="50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0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Rating (1-5)</w:t>
            </w:r>
          </w:p>
        </w:tc>
        <w:tc>
          <w:tcPr>
            <w:tcW w:type="dxa" w:w="20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How to Assess?</w:t>
            </w:r>
          </w:p>
        </w:tc>
      </w:tr>
      <w:tr>
        <w:tc>
          <w:tcPr>
            <w:tcW w:type="dxa" w:w="2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Cross-Functional Fluency</w:t>
            </w:r>
          </w:p>
        </w:tc>
        <w:tc>
          <w:tcPr>
            <w:tcW w:type="dxa" w:w="5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Ability to understand and work with concepts from multiple professional domains (finance, legal, tax, etc.)</w:t>
            </w:r>
          </w:p>
        </w:tc>
        <w:tc>
          <w:tcPr>
            <w:tcW w:type="dxa" w:w="1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Integration Thinking</w:t>
            </w:r>
          </w:p>
        </w:tc>
        <w:tc>
          <w:tcPr>
            <w:tcW w:type="dxa" w:w="5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Skill in synthesizing inputs from AI and specialists into coherent solutions</w:t>
            </w:r>
          </w:p>
        </w:tc>
        <w:tc>
          <w:tcPr>
            <w:tcW w:type="dxa" w:w="1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Boundary Navigation</w:t>
            </w:r>
          </w:p>
        </w:tc>
        <w:tc>
          <w:tcPr>
            <w:tcW w:type="dxa" w:w="5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Knowing when to handle something yourself vs. when to involve a specialist</w:t>
            </w:r>
          </w:p>
        </w:tc>
        <w:tc>
          <w:tcPr>
            <w:tcW w:type="dxa" w:w="1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Distributed Accountability</w:t>
            </w:r>
          </w:p>
        </w:tc>
        <w:tc>
          <w:tcPr>
            <w:tcW w:type="dxa" w:w="5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Comfort with shared responsibility; ability to maintain quality when ownership is fluid</w:t>
            </w:r>
          </w:p>
        </w:tc>
        <w:tc>
          <w:tcPr>
            <w:tcW w:type="dxa" w:w="1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Adaptive Expertise</w:t>
            </w:r>
          </w:p>
        </w:tc>
        <w:tc>
          <w:tcPr>
            <w:tcW w:type="dxa" w:w="5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Ability to apply deep knowledge in novel contexts; knowing limits of your expertise</w:t>
            </w:r>
          </w:p>
        </w:tc>
        <w:tc>
          <w:tcPr>
            <w:tcW w:type="dxa" w:w="1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Network Orchestration</w:t>
            </w:r>
          </w:p>
        </w:tc>
        <w:tc>
          <w:tcPr>
            <w:tcW w:type="dxa" w:w="5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Skill in coordinating human experts and AI capabilities to solve complex problems</w:t>
            </w:r>
          </w:p>
        </w:tc>
        <w:tc>
          <w:tcPr>
            <w:tcW w:type="dxa" w:w="1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Ambiguity Tolerance</w:t>
            </w:r>
          </w:p>
        </w:tc>
        <w:tc>
          <w:tcPr>
            <w:tcW w:type="dxa" w:w="5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Comfort with unclear boundaries, evolving responsibilities, variable team structures</w:t>
            </w:r>
          </w:p>
        </w:tc>
        <w:tc>
          <w:tcPr>
            <w:tcW w:type="dxa" w:w="1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Meta-Learning</w:t>
            </w:r>
          </w:p>
        </w:tc>
        <w:tc>
          <w:tcPr>
            <w:tcW w:type="dxa" w:w="5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Ability to rapidly acquire working knowledge in new domains as role demands shift</w:t>
            </w:r>
          </w:p>
        </w:tc>
        <w:tc>
          <w:tcPr>
            <w:tcW w:type="dxa" w:w="1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60"/>
      </w:pPr>
      <w:r>
        <w:rPr>
          <w:b/>
          <w:bCs/>
          <w:sz w:val="20"/>
          <w:szCs w:val="20"/>
        </w:rPr>
        <w:t xml:space="preserve">Which of these competencies is hardest to assess with traditional selection methods? Why?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150" w:after="60"/>
      </w:pPr>
      <w:r>
        <w:rPr>
          <w:b/>
          <w:bCs/>
          <w:sz w:val="20"/>
          <w:szCs w:val="20"/>
        </w:rPr>
        <w:t xml:space="preserve">Propose one novel assessment approach for boundary-spanning roles: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Exercise 7: Final Reflection</w:t>
      </w:r>
    </w:p>
    <w:p>
      <w:pPr>
        <w:pBdr>
          <w:bottom w:val="single" w:color="000000" w:sz="4"/>
        </w:pBdr>
        <w:spacing w:after="12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Compare your thinking now to your initial intuitions. What changed?</w:t>
      </w:r>
    </w:p>
    <w:p>
      <w:pPr>
        <w:spacing w:before="300"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Part A: How has your view changed?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2000"/>
        <w:gridCol w:w="2000"/>
        <w:gridCol w:w="1800"/>
      </w:tblGrid>
      <w:tr>
        <w:tc>
          <w:tcPr>
            <w:tcW w:type="dxa" w:w="50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Dimension</w:t>
            </w:r>
          </w:p>
        </w:tc>
        <w:tc>
          <w:tcPr>
            <w:tcW w:type="dxa" w:w="20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My Initial View</w:t>
            </w:r>
          </w:p>
        </w:tc>
        <w:tc>
          <w:tcPr>
            <w:tcW w:type="dxa" w:w="20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My View Now</w:t>
            </w:r>
          </w:p>
        </w:tc>
        <w:tc>
          <w:tcPr>
            <w:tcW w:type="dxa" w:w="180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fill="D0D0D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Change (+/-)</w:t>
            </w:r>
          </w:p>
        </w:tc>
      </w:tr>
      <w:tr>
        <w:tc>
          <w:tcPr>
            <w:tcW w:type="dxa" w:w="5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Overall AI Impact on Job Tasks</w:t>
            </w:r>
          </w:p>
        </w:tc>
        <w:tc>
          <w:tcPr>
            <w:tcW w:type="dxa" w:w="2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Risk of Skill Atrophy</w:t>
            </w:r>
          </w:p>
        </w:tc>
        <w:tc>
          <w:tcPr>
            <w:tcW w:type="dxa" w:w="2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Need for New Competencies</w:t>
            </w:r>
          </w:p>
        </w:tc>
        <w:tc>
          <w:tcPr>
            <w:tcW w:type="dxa" w:w="2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Impact on Job Satisfaction</w:t>
            </w:r>
          </w:p>
        </w:tc>
        <w:tc>
          <w:tcPr>
            <w:tcW w:type="dxa" w:w="2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E8E8E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Selection System Change Needed</w:t>
            </w:r>
          </w:p>
        </w:tc>
        <w:tc>
          <w:tcPr>
            <w:tcW w:type="dxa" w:w="2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300"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Part B: Reflection Questions</w:t>
      </w:r>
    </w:p>
    <w:p>
      <w:pPr>
        <w:spacing w:after="60"/>
      </w:pPr>
      <w:r>
        <w:rPr>
          <w:sz w:val="20"/>
          <w:szCs w:val="20"/>
        </w:rPr>
        <w:t xml:space="preserve">What changed your thinking the most?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150" w:after="60"/>
      </w:pPr>
      <w:r>
        <w:rPr>
          <w:sz w:val="20"/>
          <w:szCs w:val="20"/>
        </w:rPr>
        <w:t xml:space="preserve">What was the most surprising insight from this workshop?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300"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Part C: Key Takeaways</w:t>
      </w:r>
    </w:p>
    <w:p>
      <w:pPr>
        <w:spacing w:after="60"/>
      </w:pPr>
      <w:r>
        <w:rPr>
          <w:b/>
          <w:bCs/>
          <w:sz w:val="20"/>
          <w:szCs w:val="20"/>
        </w:rPr>
        <w:t xml:space="preserve">My top 3 takeaways:</w:t>
      </w:r>
    </w:p>
    <w:p>
      <w:pPr>
        <w:spacing w:after="40"/>
      </w:pPr>
      <w:r>
        <w:rPr>
          <w:b/>
          <w:bCs/>
          <w:sz w:val="22"/>
          <w:szCs w:val="22"/>
        </w:rPr>
        <w:t xml:space="preserve">1.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100" w:after="40"/>
      </w:pPr>
      <w:r>
        <w:rPr>
          <w:b/>
          <w:bCs/>
          <w:sz w:val="22"/>
          <w:szCs w:val="22"/>
        </w:rPr>
        <w:t xml:space="preserve">2.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100" w:after="40"/>
      </w:pPr>
      <w:r>
        <w:rPr>
          <w:b/>
          <w:bCs/>
          <w:sz w:val="22"/>
          <w:szCs w:val="22"/>
        </w:rPr>
        <w:t xml:space="preserve">3.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60"/>
      </w:pPr>
      <w:r>
        <w:rPr>
          <w:sz w:val="20"/>
          <w:szCs w:val="20"/>
        </w:rPr>
        <w:t xml:space="preserve">Questions I still have: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12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before="400"/>
        <w:jc w:val="center"/>
      </w:pPr>
      <w:r>
        <w:rPr>
          <w:i/>
          <w:iCs/>
          <w:sz w:val="22"/>
          <w:szCs w:val="22"/>
        </w:rPr>
        <w:t xml:space="preserve">— End of Workbook —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2026-02-03T22:27:22.973Z</dcterms:created>
  <dcterms:modified xsi:type="dcterms:W3CDTF">2026-02-03T22:27:22.974Z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